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عمرو الأنصاري
</w:t>
      </w:r>
    </w:p>
    <w:p>
      <w:pPr>
        <w:jc w:val="start"/>
        <w:bidi/>
      </w:pPr>
      <w:r>
        <w:rPr>
          <w:rFonts w:ascii="arial" w:hAnsi="arial" w:eastAsia="arial" w:cs="arial"/>
          <w:sz w:val="28"/>
          <w:szCs w:val="28"/>
          <w:b w:val="1"/>
          <w:bCs w:val="1"/>
          <w:rtl/>
        </w:rPr>
        <w:t xml:space="preserve">علي بن عمرو الأنصاري
</w:t>
      </w:r>
    </w:p>
    <w:p>
      <w:pPr/>
      <w:r>
        <w:rPr/>
        <w:t xml:space="preserve">علي بن عمرو الأنصاري </w:t>
      </w:r>
    </w:p>
    <w:p/>
    <w:p>
      <w:pPr/>
      <w:r>
        <w:rPr/>
        <w:t xml:space="preserve">من أهل بغداد</w:t>
      </w:r>
    </w:p>
    <w:p/>
    <w:p>
      <w:pPr/>
      <w:r>
        <w:rPr/>
        <w:t xml:space="preserve">يروي عن ابن عيينة وابن علية حدثنا عنه بن زهير وغيره ربما أغرب ثنا أحمد بن يحيى بن زهير ثنا علي بن عمرو الأنصاري ثنا سفيان بن عيينة قال رأيت النبي صلى الله عليه وسلم في المنام فسألته عن أكل البقل الني فقال إن الملائكة تتأذى منها</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2026-10-17T20:20:10+03:00</dcterms:created>
  <dcterms:modified xsi:type="dcterms:W3CDTF">2026-10-17T20:20:10+03:00</dcterms:modified>
</cp:coreProperties>
</file>

<file path=docProps/custom.xml><?xml version="1.0" encoding="utf-8"?>
<Properties xmlns="http://schemas.openxmlformats.org/officeDocument/2006/custom-properties" xmlns:vt="http://schemas.openxmlformats.org/officeDocument/2006/docPropsVTypes"/>
</file>