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علي المدني مولى مزينة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علي المدني مولى مزينة
</w:t>
      </w:r>
    </w:p>
    <w:p>
      <w:pPr/>
      <w:r>
        <w:rPr/>
        <w:t xml:space="preserve">علي بن علي المدني مولى مزينة </w:t>
      </w:r>
    </w:p>
    <w:p/>
    <w:p>
      <w:pPr/>
      <w:r>
        <w:rPr/>
        <w:t xml:space="preserve">يروي عن الحسن بن زيد بن حسن بن علي بن أبي طالب روى عنه زياد بن يونس الإسكندراني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2026-10-17T20:18:46+03:00</dcterms:created>
  <dcterms:modified xsi:type="dcterms:W3CDTF">2026-10-17T20:18:46+03:00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