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عمر بن علي بن الحسين بن علي بن أبي طالب الهاشمي
</w:t>
      </w:r>
    </w:p>
    <w:p>
      <w:pPr>
        <w:jc w:val="start"/>
        <w:bidi/>
      </w:pPr>
      <w:r>
        <w:rPr>
          <w:rFonts w:ascii="arial" w:hAnsi="arial" w:eastAsia="arial" w:cs="arial"/>
          <w:sz w:val="28"/>
          <w:szCs w:val="28"/>
          <w:b w:val="1"/>
          <w:bCs w:val="1"/>
          <w:rtl/>
        </w:rPr>
        <w:t xml:space="preserve">علي بن عمر بن علي بن الحسين بن علي بن أبي طالب الهاشمي
</w:t>
      </w:r>
    </w:p>
    <w:p>
      <w:pPr/>
      <w:r>
        <w:rPr/>
        <w:t xml:space="preserve">علي بن عمر بن علي بن الحسين بن علي بن أبي طالب الهاشمي </w:t>
      </w:r>
    </w:p>
    <w:p/>
    <w:p>
      <w:pPr/>
      <w:r>
        <w:rPr/>
        <w:t xml:space="preserve">من أهل المدينة</w:t>
      </w:r>
    </w:p>
    <w:p/>
    <w:p>
      <w:pPr/>
      <w:r>
        <w:rPr/>
        <w:t xml:space="preserve">يروي عن أبيه عن علي بن الحسين روى عنه بن الهاد لست أحفظ له عن تابعي سماعا قد رآه فلذلك أدخلناه في هذه الطبقة يعتبر حديثه من غير رواية أولاده عنه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علي بن الحسين بن علي بن أبي طالب
</w:t>
      </w:r>
    </w:p>
    <w:p>
      <w:pPr/>
      <w:r>
        <w:rPr/>
        <w:t xml:space="preserve">علي بن عمر بن علي بن الحسين بن علي بن أبي طالب </w:t>
      </w:r>
    </w:p>
    <w:p/>
    <w:p>
      <w:pPr/>
      <w:r>
        <w:rPr/>
        <w:t xml:space="preserve">روى عن أبيه روى عنه بن الهاد وجعفر بن إبراهيم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2026-10-17T20:22:20+03:00</dcterms:created>
  <dcterms:modified xsi:type="dcterms:W3CDTF">2026-10-17T20:22:20+03:00</dcterms:modified>
</cp:coreProperties>
</file>

<file path=docProps/custom.xml><?xml version="1.0" encoding="utf-8"?>
<Properties xmlns="http://schemas.openxmlformats.org/officeDocument/2006/custom-properties" xmlns:vt="http://schemas.openxmlformats.org/officeDocument/2006/docPropsVTypes"/>
</file>