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عبدة بن سليمان المصيصي كنيته أبو عبد الرحمن
</w:t>
      </w:r>
    </w:p>
    <w:p>
      <w:pPr>
        <w:jc w:val="start"/>
        <w:bidi/>
      </w:pPr>
      <w:r>
        <w:rPr>
          <w:rFonts w:ascii="arial" w:hAnsi="arial" w:eastAsia="arial" w:cs="arial"/>
          <w:sz w:val="28"/>
          <w:szCs w:val="28"/>
          <w:b w:val="1"/>
          <w:bCs w:val="1"/>
          <w:rtl/>
        </w:rPr>
        <w:t xml:space="preserve">عبدة بن سليمان المصيصي كنيته أبو عبد الرحمن
</w:t>
      </w:r>
    </w:p>
    <w:p>
      <w:pPr/>
      <w:r>
        <w:rPr/>
        <w:t xml:space="preserve">عبدة بن سليمان المصيصي كنيته أبو عبد الرحمن </w:t>
      </w:r>
    </w:p>
    <w:p/>
    <w:p>
      <w:pPr/>
      <w:r>
        <w:rPr/>
        <w:t xml:space="preserve">يروي عن ابن المبارك ومخلد بن الحسين روى عنه أبو حاتم الرازي مستقيم الحديث وكان أصله من مرو سكن المصيصة حدثني محمد بن المنذر بن سعيد ثنا أبو حاتمٍ الرازي ثنا عبدة بن سليمان المروزي ثنا مخلد بن الحسين عن غالبٍ القطان أن نبي الله داود قال لأعبدن الله عبادةً فقال في بعض الليل نامت العيون وهدئت الألسن فأوحى الله إلى ضفدعٍ أن كلميه فقالت يا داود أعجبت بعملك وأنا في هذه الركية أقدس الله منذ ثلاثمائة سنة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2026-10-17T20:55:43+03:00</dcterms:created>
  <dcterms:modified xsi:type="dcterms:W3CDTF">2026-10-17T20:55:43+03:00</dcterms:modified>
</cp:coreProperties>
</file>

<file path=docProps/custom.xml><?xml version="1.0" encoding="utf-8"?>
<Properties xmlns="http://schemas.openxmlformats.org/officeDocument/2006/custom-properties" xmlns:vt="http://schemas.openxmlformats.org/officeDocument/2006/docPropsVTypes"/>
</file>