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القاسم الهمداني اللؤلؤي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القاسم الهمداني اللؤلؤي أبو بشر
</w:t>
      </w:r>
    </w:p>
    <w:p>
      <w:pPr/>
      <w:r>
        <w:rPr/>
        <w:t xml:space="preserve">عبد الأعلى بن القاسم الهمداني اللؤلؤي أبو بشر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عوانة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2026-10-17T20:56:19+03:00</dcterms:created>
  <dcterms:modified xsi:type="dcterms:W3CDTF">2026-10-17T20:56:19+03:00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