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عمرو بن محمد بن أبان بن صالح القرشي الجعفي كنيته أبو عبد الرحمن
</w:t>
      </w:r>
    </w:p>
    <w:p>
      <w:pPr>
        <w:jc w:val="start"/>
        <w:bidi/>
      </w:pPr>
      <w:r>
        <w:rPr>
          <w:rFonts w:ascii="arial" w:hAnsi="arial" w:eastAsia="arial" w:cs="arial"/>
          <w:sz w:val="28"/>
          <w:szCs w:val="28"/>
          <w:b w:val="1"/>
          <w:bCs w:val="1"/>
          <w:rtl/>
        </w:rPr>
        <w:t xml:space="preserve">عبد الله بن عمرو بن محمد بن أبان بن صالح القرشي الجعفي كنيته أبو عبد الرحمن
</w:t>
      </w:r>
    </w:p>
    <w:p>
      <w:pPr/>
      <w:r>
        <w:rPr/>
        <w:t xml:space="preserve">عبد الله بن عمرو بن محمد بن أبان بن صالح القرشي الجعفي كنيته أبو عبد الرحمن </w:t>
      </w:r>
    </w:p>
    <w:p/>
    <w:p>
      <w:pPr/>
      <w:r>
        <w:rPr/>
        <w:t xml:space="preserve">ولقبه مشكدانه من أهل الكوفة كان متزوجا في الجعفيين فنسب إليهم</w:t>
      </w:r>
    </w:p>
    <w:p/>
    <w:p>
      <w:pPr/>
      <w:r>
        <w:rPr/>
        <w:t xml:space="preserve">يروي عن ابن المبارك حدثنا عنه شيوخنا سمعت محمد بن إسحاق الثقفي يقول سمعت عبد الله بن عمرٍو بن أبان يقول وأباه رجل على كتابه مشكدانه فغضب وقال إنما لقبني به أبو نعيم كنت إذا أتيته تلبست وتطيبت فإذا رآني قال قد جاء مشكدانه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2026-10-17T23:10:33+03:00</dcterms:created>
  <dcterms:modified xsi:type="dcterms:W3CDTF">2026-10-17T23:10:33+03:00</dcterms:modified>
</cp:coreProperties>
</file>

<file path=docProps/custom.xml><?xml version="1.0" encoding="utf-8"?>
<Properties xmlns="http://schemas.openxmlformats.org/officeDocument/2006/custom-properties" xmlns:vt="http://schemas.openxmlformats.org/officeDocument/2006/docPropsVTypes"/>
</file>