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موسى بن شيبة بن عمرو بن عبد الله بن كعب بن مالك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موسى بن شيبة بن عمرو بن عبد الله بن كعب بن مالك الأنصاري
</w:t>
      </w:r>
    </w:p>
    <w:p>
      <w:pPr/>
      <w:r>
        <w:rPr/>
        <w:t xml:space="preserve">عبد الله بن موسى بن شيبة بن عمرو بن عبد الله بن كعب بن مالك الأنصاري </w:t>
      </w:r>
    </w:p>
    <w:p/>
    <w:p>
      <w:pPr/>
      <w:r>
        <w:rPr/>
        <w:t xml:space="preserve">من أهل النهروان</w:t>
      </w:r>
    </w:p>
    <w:p/>
    <w:p>
      <w:pPr/>
      <w:r>
        <w:rPr/>
        <w:t xml:space="preserve">يروي عن إبراهيم بن صرمة عن يحيى بن سعيد روى عنه أهل العراق وخراسان يحتج بأخباره إذا روى عن الثقات لأنه في نفسه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2026-10-17T23:10:34+03:00</dcterms:created>
  <dcterms:modified xsi:type="dcterms:W3CDTF">2026-10-17T23:10:34+03:00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