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الصباح بن أبي عبدة العنزي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الصباح بن أبي عبدة العنزي
</w:t>
      </w:r>
    </w:p>
    <w:p>
      <w:pPr/>
      <w:r>
        <w:rPr/>
        <w:t xml:space="preserve">الصباح بن أبي عبدة العنزي </w:t>
      </w:r>
    </w:p>
    <w:p/>
    <w:p>
      <w:pPr/>
      <w:r>
        <w:rPr/>
        <w:t xml:space="preserve">من أهل البصرة جد عمرو بن عاصم</w:t>
      </w:r>
    </w:p>
    <w:p/>
    <w:p>
      <w:pPr/>
      <w:r>
        <w:rPr/>
        <w:t xml:space="preserve">يروي عن رجل من الحي عن عامر بن قيس روى عنه عمرو بن عاصم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2026-10-18T00:17:00+03:00</dcterms:created>
  <dcterms:modified xsi:type="dcterms:W3CDTF">2026-10-18T00:17:00+03:00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