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صفوان بن إبراهيم أبو الربيع العابد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صفوان بن إبراهيم أبو الربيع العابد
</w:t>
      </w:r>
    </w:p>
    <w:p>
      <w:pPr/>
      <w:r>
        <w:rPr/>
        <w:t xml:space="preserve">صفوان بن إبراهيم أبو الربيع العابد </w:t>
      </w:r>
    </w:p>
    <w:p/>
    <w:p>
      <w:pPr/>
      <w:r>
        <w:rPr/>
        <w:t xml:space="preserve">من أهل بخارا</w:t>
      </w:r>
    </w:p>
    <w:p/>
    <w:p>
      <w:pPr/>
      <w:r>
        <w:rPr/>
        <w:t xml:space="preserve">يروي عن ابن عيينة وكان صاحب حديث روى عنه أهل بلده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2026-10-18T00:20:44+03:00</dcterms:created>
  <dcterms:modified xsi:type="dcterms:W3CDTF">2026-10-18T00:20:44+03:00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