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جواس الطائي 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جواس الطائي حمصي
</w:t>
      </w:r>
    </w:p>
    <w:p>
      <w:pPr/>
      <w:r>
        <w:rPr/>
        <w:t xml:space="preserve">سلمة بن جواس الطائي حمصي </w:t>
      </w:r>
    </w:p>
    <w:p/>
    <w:p>
      <w:pPr/>
      <w:r>
        <w:rPr/>
        <w:t xml:space="preserve">يروي عن أبي مطيعٍ معاوية بن يحيى عن إبراهيم</w:t>
      </w:r>
    </w:p>
    <w:p/>
    <w:p>
      <w:pPr/>
      <w:r>
        <w:rPr/>
        <w:t xml:space="preserve">يروي عن غيلان بن جامعٍ عن حمادٍ بن إبراهيم عن علقمة عن عبد الله أن رجلا جاء بابنه إلى النبي صلى الله عليه وسلم يقتضيه فقال أنت ومالك لأبيك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2026-10-18T00:16:32+03:00</dcterms:created>
  <dcterms:modified xsi:type="dcterms:W3CDTF">2026-10-18T00:16:32+03:00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