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سفيان الجحدري كنيته أبو الحسن
</w:t>
      </w:r>
    </w:p>
    <w:p>
      <w:pPr>
        <w:jc w:val="start"/>
        <w:bidi/>
      </w:pPr>
      <w:r>
        <w:rPr>
          <w:rFonts w:ascii="arial" w:hAnsi="arial" w:eastAsia="arial" w:cs="arial"/>
          <w:sz w:val="28"/>
          <w:szCs w:val="28"/>
          <w:b w:val="1"/>
          <w:bCs w:val="1"/>
          <w:rtl/>
        </w:rPr>
        <w:t xml:space="preserve">سعيد بن سفيان الجحدري كنيته أبو الحسن
</w:t>
      </w:r>
    </w:p>
    <w:p>
      <w:pPr/>
      <w:r>
        <w:rPr/>
        <w:t xml:space="preserve">سعيد بن سفيان الجحدري كنيته أبو الحسن </w:t>
      </w:r>
    </w:p>
    <w:p/>
    <w:p>
      <w:pPr/>
      <w:r>
        <w:rPr/>
        <w:t xml:space="preserve">من أهل البصرة</w:t>
      </w:r>
    </w:p>
    <w:p/>
    <w:p>
      <w:pPr/>
      <w:r>
        <w:rPr/>
        <w:t xml:space="preserve">يروي عن شعبة مات سنة أربع أو خمس ومائتين وكان ممن يخطئ حمل عليه علي بن المديني وليس من يسلك مسلك الأثبات ثم لم يتعر عن الوهم والخطأ استحق الحمل عليه حتى يعدل به عن مسلك الأثبات إلى غيرهم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2026-10-18T01:28:53+03:00</dcterms:created>
  <dcterms:modified xsi:type="dcterms:W3CDTF">2026-10-18T01:28:53+03:00</dcterms:modified>
</cp:coreProperties>
</file>

<file path=docProps/custom.xml><?xml version="1.0" encoding="utf-8"?>
<Properties xmlns="http://schemas.openxmlformats.org/officeDocument/2006/custom-properties" xmlns:vt="http://schemas.openxmlformats.org/officeDocument/2006/docPropsVTypes"/>
</file>