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الخليل بن عمرو البزاز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الخليل بن عمرو البزاز أبو عمرو
</w:t>
      </w:r>
    </w:p>
    <w:p>
      <w:pPr/>
      <w:r>
        <w:rPr/>
        <w:t xml:space="preserve">الخليل بن عمرو البزاز أبو عمرو </w:t>
      </w:r>
    </w:p>
    <w:p/>
    <w:p>
      <w:pPr/>
      <w:r>
        <w:rPr/>
        <w:t xml:space="preserve">من أهل بغداد يروي عن عبيد الله بن موسى والناس حدثنا عنه الحسن بن سفيان روى عنه يعقوب بن سفيان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2026-10-19T04:28:58+03:00</dcterms:created>
  <dcterms:modified xsi:type="dcterms:W3CDTF">2026-10-19T04:28:58+03:00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