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زبان
</w:t>
      </w:r>
    </w:p>
    <w:p>
      <w:pPr>
        <w:jc w:val="start"/>
        <w:bidi/>
      </w:pPr>
      <w:r>
        <w:rPr>
          <w:rFonts w:ascii="arial" w:hAnsi="arial" w:eastAsia="arial" w:cs="arial"/>
          <w:sz w:val="28"/>
          <w:szCs w:val="28"/>
          <w:b w:val="1"/>
          <w:bCs w:val="1"/>
          <w:rtl/>
        </w:rPr>
        <w:t xml:space="preserve">إسماعيل بن زبان
</w:t>
      </w:r>
    </w:p>
    <w:p>
      <w:pPr/>
      <w:r>
        <w:rPr/>
        <w:t xml:space="preserve">إسماعيل بن زبان </w:t>
      </w:r>
    </w:p>
    <w:p/>
    <w:p>
      <w:pPr/>
      <w:r>
        <w:rPr/>
        <w:t xml:space="preserve">من جلساء داود الطائي قال قالت داية داود الطائي لداود يا أبا سليمان أما تشتهى الخبز قال يا داية بين مضغ الخبز وشرب الفتيت قراءة خمسين آية حدثنا عبد الكبير بن عمر الخطابي ثنا علي بن حرب الموصلي ثنا إسماعيل بن زبان قال قالت داية داود</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زبان
</w:t>
      </w:r>
    </w:p>
    <w:p>
      <w:pPr/>
      <w:r>
        <w:rPr/>
        <w:t xml:space="preserve">إسماعيل بن زبان </w:t>
      </w:r>
    </w:p>
    <w:p/>
    <w:p>
      <w:pPr/>
      <w:r>
        <w:rPr/>
        <w:t xml:space="preserve">روى عن الربيع العابد وداود الطائي وعبد الله بن إدريس روى عنه علي بن حرب الموصلي.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2026-10-18T04:25:11+03:00</dcterms:created>
  <dcterms:modified xsi:type="dcterms:W3CDTF">2026-10-18T04:25:11+03:00</dcterms:modified>
</cp:coreProperties>
</file>

<file path=docProps/custom.xml><?xml version="1.0" encoding="utf-8"?>
<Properties xmlns="http://schemas.openxmlformats.org/officeDocument/2006/custom-properties" xmlns:vt="http://schemas.openxmlformats.org/officeDocument/2006/docPropsVTypes"/>
</file>