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 المؤدب لقبه حرمي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المؤدب لقبه حرمي
</w:t>
      </w:r>
    </w:p>
    <w:p>
      <w:pPr/>
      <w:r>
        <w:rPr/>
        <w:t xml:space="preserve">إبراهيم بن يوسف المؤدب لقبه حرمي </w:t>
      </w:r>
    </w:p>
    <w:p/>
    <w:p>
      <w:pPr/>
      <w:r>
        <w:rPr/>
        <w:t xml:space="preserve">يروي عن أبي نعيم والعراقيين روى عنه عبد الله بن جابرٍ بطرسوس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2026-10-18T04:30:55+03:00</dcterms:created>
  <dcterms:modified xsi:type="dcterms:W3CDTF">2026-10-18T04:30:55+03:00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