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بشار الحجال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بشار الحجال
</w:t>
      </w:r>
    </w:p>
    <w:p>
      <w:pPr/>
      <w:r>
        <w:rPr/>
        <w:t xml:space="preserve">إبراهيم بن بشار الحجال </w:t>
      </w:r>
    </w:p>
    <w:p/>
    <w:p>
      <w:pPr/>
      <w:r>
        <w:rPr/>
        <w:t xml:space="preserve">وكان متعبدا</w:t>
      </w:r>
    </w:p>
    <w:p/>
    <w:p>
      <w:pPr/>
      <w:r>
        <w:rPr/>
        <w:t xml:space="preserve">يروي عن إبراهيم بن أدهم الحكايات ثنا عنه محمد بن إسحاق بن إبراهيم الثقفي مولى ثقيف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2026-10-18T05:36:17+03:00</dcterms:created>
  <dcterms:modified xsi:type="dcterms:W3CDTF">2026-10-18T05:36:17+03:00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