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
</w:t>
      </w:r>
    </w:p>
    <w:p>
      <w:pPr/>
      <w:r>
        <w:rPr/>
        <w:t xml:space="preserve">إبراهيم بن محمد </w:t>
      </w:r>
    </w:p>
    <w:p/>
    <w:p>
      <w:pPr/>
      <w:r>
        <w:rPr/>
        <w:t xml:space="preserve">شيخ، يروي عن المبارك قال قيل لراهب ما علامة الورع قال الهرب من مواطن الشبه حدثنا أبو عوانة يعقوب بن إبراهيم ثنا جعفر بن نوح ثنا إبراهيم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2026-10-18T05:33:52+03:00</dcterms:created>
  <dcterms:modified xsi:type="dcterms:W3CDTF">2026-10-18T05:33:52+03:00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