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بكير بن سيف أبو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بكير بن سيف أبو سعيد
</w:t>
      </w:r>
    </w:p>
    <w:p>
      <w:pPr/>
      <w:r>
        <w:rPr/>
        <w:t xml:space="preserve">أحمد بن بكير بن سيف أبو سعيد </w:t>
      </w:r>
    </w:p>
    <w:p/>
    <w:p>
      <w:pPr/>
      <w:r>
        <w:rPr/>
        <w:t xml:space="preserve">من أهل مرو</w:t>
      </w:r>
    </w:p>
    <w:p/>
    <w:p>
      <w:pPr/>
      <w:r>
        <w:rPr/>
        <w:t xml:space="preserve">يروي عن أبي نعيم وأهل بلده روى عنه أهل مرو مستقيم الأمر في الحديث مات سنة أربع وسبعين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2026-10-18T05:36:25+03:00</dcterms:created>
  <dcterms:modified xsi:type="dcterms:W3CDTF">2026-10-18T05:36:25+03:00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