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يحيى بن زكريا البناني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يحيى بن زكريا البناني الصوفي
</w:t>
      </w:r>
    </w:p>
    <w:p>
      <w:pPr/>
      <w:r>
        <w:rPr/>
        <w:t xml:space="preserve">أحمد بن يحيى بن زكريا البناني الصوفي </w:t>
      </w:r>
    </w:p>
    <w:p/>
    <w:p>
      <w:pPr/>
      <w:r>
        <w:rPr/>
        <w:t xml:space="preserve">من أهل الكوفة كنيته أبو جعفر</w:t>
      </w:r>
    </w:p>
    <w:p/>
    <w:p>
      <w:pPr/>
      <w:r>
        <w:rPr/>
        <w:t xml:space="preserve">يروي عن عبد الله بن موسى وإسحاق بن منصور السلولي</w:t>
      </w:r>
    </w:p>
    <w:p/>
    <w:p>
      <w:pPr/>
      <w:r>
        <w:rPr/>
        <w:t xml:space="preserve">حدثنا عنه محمد بن إسحاق بن إبراهيم مولى ثقيف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2026-10-18T05:40:17+03:00</dcterms:created>
  <dcterms:modified xsi:type="dcterms:W3CDTF">2026-10-18T05:40:17+03:00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