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مسلم أبي شعيب الحراني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مسلم أبي شعيب الحراني القرشي
</w:t>
      </w:r>
    </w:p>
    <w:p>
      <w:pPr/>
      <w:r>
        <w:rPr/>
        <w:t xml:space="preserve">أحمد بن عبد الله بن مسلم أبي شعيب الحراني القرشي </w:t>
      </w:r>
    </w:p>
    <w:p/>
    <w:p>
      <w:pPr/>
      <w:r>
        <w:rPr/>
        <w:t xml:space="preserve">مولى عمر بن عبد العزيز كنيته أبو الحسن</w:t>
      </w:r>
    </w:p>
    <w:p/>
    <w:p>
      <w:pPr/>
      <w:r>
        <w:rPr/>
        <w:t xml:space="preserve">يروي عن موسى بن أعين وزهير بن معاوية روى عنه محمد بن يحيى الذهلي وحدثنا عنه عمر بن سعيد بن سنان بمنبج مات سنة ثلاثين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2026-10-18T06:48:28+03:00</dcterms:created>
  <dcterms:modified xsi:type="dcterms:W3CDTF">2026-10-18T06:48:28+03:00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