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بن عيسى بن عبد الرحمن بن أبي ليلى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بن عيسى بن عبد الرحمن بن أبي ليلى القاضي
</w:t>
      </w:r>
    </w:p>
    <w:p>
      <w:pPr/>
      <w:r>
        <w:rPr/>
        <w:t xml:space="preserve">أحمد بن عبد الرحمن بن عيسى بن عبد الرحمن بن أبي ليلى القاضي </w:t>
      </w:r>
    </w:p>
    <w:p/>
    <w:p>
      <w:pPr/>
      <w:r>
        <w:rPr/>
        <w:t xml:space="preserve">أخو بكر بن عبد الرحمن من أهل الكوفة</w:t>
      </w:r>
    </w:p>
    <w:p/>
    <w:p>
      <w:pPr/>
      <w:r>
        <w:rPr/>
        <w:t xml:space="preserve">يروي عن هشيم عن إسماعيل عن أبي صالح وصدق بالحسنى قال الخلف بين قريش روى عنه أبو كريب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2026-10-18T06:48:53+03:00</dcterms:created>
  <dcterms:modified xsi:type="dcterms:W3CDTF">2026-10-18T06:48:53+03:00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