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ضمرة القاص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ضمرة القاص
</w:t>
      </w:r>
    </w:p>
    <w:p>
      <w:pPr/>
      <w:r>
        <w:rPr/>
        <w:t xml:space="preserve">أبو ضمرة القاص </w:t>
      </w:r>
    </w:p>
    <w:p/>
    <w:p>
      <w:pPr/>
      <w:r>
        <w:rPr/>
        <w:t xml:space="preserve">يروي عن كعب قوله روى عنه حريز بن عثمان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ضمرة القاص
</w:t>
      </w:r>
    </w:p>
    <w:p>
      <w:pPr/>
      <w:r>
        <w:rPr/>
        <w:t xml:space="preserve">أبو ضمرة القاص </w:t>
      </w:r>
    </w:p>
    <w:p/>
    <w:p>
      <w:pPr/>
      <w:r>
        <w:rPr/>
        <w:t xml:space="preserve">سمع كعباً قوله روى عنه حريز بن عثمان وفرج بن يحمد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2026-10-18T08:52:08+03:00</dcterms:created>
  <dcterms:modified xsi:type="dcterms:W3CDTF">2026-10-18T08:52:08+03:00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