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الدمشقي
</w:t>
      </w:r>
    </w:p>
    <w:p>
      <w:pPr/>
      <w:r>
        <w:rPr/>
        <w:t xml:space="preserve">أبو ثابت الدمشقي </w:t>
      </w:r>
    </w:p>
    <w:p/>
    <w:p>
      <w:pPr/>
      <w:r>
        <w:rPr/>
        <w:t xml:space="preserve">يروي عن مكحول روى عنه سعيد بن أبي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الدمشقي
</w:t>
      </w:r>
    </w:p>
    <w:p>
      <w:pPr/>
      <w:r>
        <w:rPr/>
        <w:t xml:space="preserve">أبو ثابت الدمشقي </w:t>
      </w:r>
    </w:p>
    <w:p/>
    <w:p>
      <w:pPr/>
      <w:r>
        <w:rPr/>
        <w:t xml:space="preserve">سمع مكحولاً سمع منه سعيد بن أبي أيوب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2026-10-18T08:52:19+03:00</dcterms:created>
  <dcterms:modified xsi:type="dcterms:W3CDTF">2026-10-18T08:52:19+03:00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