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عطية بن الحارث الهمداني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عطية بن الحارث الهمداني
</w:t>
      </w:r>
    </w:p>
    <w:p>
      <w:pPr/>
      <w:r>
        <w:rPr/>
        <w:t xml:space="preserve">يحيى بن عطية بن الحارث الهمداني </w:t>
      </w:r>
    </w:p>
    <w:p/>
    <w:p>
      <w:pPr/>
      <w:r>
        <w:rPr/>
        <w:t xml:space="preserve">من أهل الكوفة كنية عطية أبو روق</w:t>
      </w:r>
    </w:p>
    <w:p/>
    <w:p>
      <w:pPr/>
      <w:r>
        <w:rPr/>
        <w:t xml:space="preserve">يروي عن أبيه روى عنه الكوفيون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2026-10-18T09:49:42+03:00</dcterms:created>
  <dcterms:modified xsi:type="dcterms:W3CDTF">2026-10-18T09:49:42+03:00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