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بن مصعب
</w:t>
      </w:r>
    </w:p>
    <w:p>
      <w:pPr>
        <w:jc w:val="start"/>
        <w:bidi/>
      </w:pPr>
      <w:r>
        <w:rPr>
          <w:rFonts w:ascii="arial" w:hAnsi="arial" w:eastAsia="arial" w:cs="arial"/>
          <w:sz w:val="28"/>
          <w:szCs w:val="28"/>
          <w:b w:val="1"/>
          <w:bCs w:val="1"/>
          <w:rtl/>
        </w:rPr>
        <w:t xml:space="preserve">هلال بن مصعب
</w:t>
      </w:r>
    </w:p>
    <w:p>
      <w:pPr/>
      <w:r>
        <w:rPr/>
        <w:t xml:space="preserve">هلال بن مصعب </w:t>
      </w:r>
    </w:p>
    <w:p/>
    <w:p>
      <w:pPr/>
      <w:r>
        <w:rPr/>
        <w:t xml:space="preserve">يروي عن مكحول روى عنه أبو شهابٍ</w:t>
      </w:r>
    </w:p>
    <w:p/>
    <w:p>
      <w:pPr/>
      <w:r>
        <w:rPr/>
        <w:t xml:space="preserve">الحناط حدثني مكحولٌ ببيروت حدثنا يوسف بن يحيى الجبلي ثنا أبو النضر هاشم بن القاسم قال أبو شهابٍ الحناط عن هلال بن مصعبٍ عن مكحولٍ الشامي قال قال لي بن عمر يا مكحول إياك والزنا فإنه يورث الفقر</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2026-10-18T10:41:51+03:00</dcterms:created>
  <dcterms:modified xsi:type="dcterms:W3CDTF">2026-10-18T10:41:51+03:00</dcterms:modified>
</cp:coreProperties>
</file>

<file path=docProps/custom.xml><?xml version="1.0" encoding="utf-8"?>
<Properties xmlns="http://schemas.openxmlformats.org/officeDocument/2006/custom-properties" xmlns:vt="http://schemas.openxmlformats.org/officeDocument/2006/docPropsVTypes"/>
</file>