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أبو عمرو
</w:t>
      </w:r>
    </w:p>
    <w:p>
      <w:pPr/>
      <w:r>
        <w:rPr/>
        <w:t xml:space="preserve">هلال أبو عمرو </w:t>
      </w:r>
    </w:p>
    <w:p/>
    <w:p>
      <w:pPr/>
      <w:r>
        <w:rPr/>
        <w:t xml:space="preserve">يروي عن أبي بردة روى عنه يحيى بن سعيد القطان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2026-10-18T11:46:51+03:00</dcterms:created>
  <dcterms:modified xsi:type="dcterms:W3CDTF">2026-10-18T11:46:51+03:00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