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وضاح بن عبد المجيد البهراني أبو الجراح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وضاح بن عبد المجيد البهراني أبو الجراح
</w:t>
      </w:r>
    </w:p>
    <w:p>
      <w:pPr/>
      <w:r>
        <w:rPr/>
        <w:t xml:space="preserve">وضاح بن عبد المجيد البهراني أبو الجراح </w:t>
      </w:r>
    </w:p>
    <w:p/>
    <w:p>
      <w:pPr/>
      <w:r>
        <w:rPr/>
        <w:t xml:space="preserve">يروي المراسيل والمقاطيع روى عنه عبد الرحمن بن مهدي ووهب بن جرير بن حازم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2026-10-18T11:54:14+03:00</dcterms:created>
  <dcterms:modified xsi:type="dcterms:W3CDTF">2026-10-18T11:54:14+03:00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