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يسار
</w:t>
      </w:r>
    </w:p>
    <w:p>
      <w:pPr/>
      <w:r>
        <w:rPr/>
        <w:t xml:space="preserve">الوليد بن يسار </w:t>
      </w:r>
    </w:p>
    <w:p/>
    <w:p>
      <w:pPr/>
      <w:r>
        <w:rPr/>
        <w:t xml:space="preserve">يروي عن الحسن روى عنه الأصمعي عبد الملك بن قريب الباهلي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يسار بصري
</w:t>
      </w:r>
    </w:p>
    <w:p>
      <w:pPr/>
      <w:r>
        <w:rPr/>
        <w:t xml:space="preserve">الوليد بن يسار بصري </w:t>
      </w:r>
    </w:p>
    <w:p/>
    <w:p>
      <w:pPr/>
      <w:r>
        <w:rPr/>
        <w:t xml:space="preserve">روى عن الحسن روى عنه عبد الملك بن قريب الأصمعي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2026-10-18T11:47:10+03:00</dcterms:created>
  <dcterms:modified xsi:type="dcterms:W3CDTF">2026-10-18T11:47:10+03:00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