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حرب
</w:t>
      </w:r>
    </w:p>
    <w:p>
      <w:pPr>
        <w:jc w:val="start"/>
        <w:bidi/>
      </w:pPr>
      <w:r>
        <w:rPr>
          <w:rFonts w:ascii="arial" w:hAnsi="arial" w:eastAsia="arial" w:cs="arial"/>
          <w:sz w:val="28"/>
          <w:szCs w:val="28"/>
          <w:b w:val="1"/>
          <w:bCs w:val="1"/>
          <w:rtl/>
        </w:rPr>
        <w:t xml:space="preserve">ابن حرب
</w:t>
      </w:r>
    </w:p>
    <w:p>
      <w:pPr/>
      <w:r>
        <w:rPr/>
        <w:t xml:space="preserve">ابن حرب  جعفر بن حرب الهمداني: من ائمة المعتزلة. من أهل بغداد. أخذ الكلام عن أبي الهذيل العلاف بالبصرة. وصنف كتبا قال الخطيب البغدادي إنها (معروفة عند المتكلمين) وكان له اختصاص بالواثق العباسي. قال المسعودي: وإلى أبيه يضاف شارع (باب حرب) في الجانب الغربي من مدينة السلام</w:t>
      </w:r>
    </w:p>
    <w:p>
      <w:pPr>
        <w:jc w:val="start"/>
        <w:bidi/>
      </w:pPr>
      <w:r>
        <w:rPr>
          <w:sz w:val="24"/>
          <w:szCs w:val="24"/>
          <w:b w:val="1"/>
          <w:bCs w:val="1"/>
          <w:rtl/>
        </w:rPr>
        <w:t xml:space="preserve">
الأعلام،(دار العلم للملايين - بيروت،2002،ط 15،ج 2،ص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جعفر بن حرب
</w:t>
      </w:r>
    </w:p>
    <w:p>
      <w:pPr/>
      <w:r>
        <w:rPr/>
        <w:t xml:space="preserve">أبو الفضل جعفر بن حرب الهمذاني المعتزلي العابد كان من نساك القوم وله تصانيف.</w:t>
      </w:r>
    </w:p>
    <w:p/>
    <w:p>
      <w:pPr/>
      <w:r>
        <w:rPr/>
        <w:t xml:space="preserve">يقال: إنه حضر عند الواثق للمناظرة ثم حضرت الصلاة فتقدم الواثق فصلى بهم، وتنحى جعفر فنزع خفه، وصلى وحده وكان قريبا من يحيى بن كامل فجعلت دموع ابن كامل تسيل خوفا على جعفر من القتل، فكاشر عنها الواثق فلما خرجوا قال له ابن أبي دواد: إن هذا السبع لا يحتملك على ما صنعت فإن عزمت عليه فلا تحضر المجلس قال: لا أريد الحضور فلما كان المجلس الآتي تأملهم الواثق قال: أين الشيخ الصالح؟ قال ابن أبي دواد: إن به السل، ويحتاج أن يضطجع قال: فذاك.</w:t>
      </w:r>
    </w:p>
    <w:p/>
    <w:p>
      <w:pPr/>
      <w:r>
        <w:rPr/>
        <w:t xml:space="preserve">قال محمد النديم: وتوفي سنة ست وثلاثين ومائتين عن نحو ستين سنة.</w:t>
      </w:r>
    </w:p>
    <w:p/>
    <w:p>
      <w:pPr/>
      <w:r>
        <w:rPr/>
        <w:t xml:space="preserve">وله: كتاب متشابه القرآن وكتاب الاستقصاء، وكتاب الرد على أصحاب الطبائع، وكتاب الأصول.</w:t>
      </w:r>
    </w:p>
    <w:p/>
    <w:p>
      <w:pPr/>
      <w:r>
        <w:rPr/>
        <w:t xml:space="preserve">وله من التلامذة:</w:t>
      </w:r>
    </w:p>
    <w:p>
      <w:pPr>
        <w:jc w:val="start"/>
        <w:bidi/>
      </w:pPr>
      <w:r>
        <w:rPr>
          <w:sz w:val="24"/>
          <w:szCs w:val="24"/>
          <w:b w:val="1"/>
          <w:bCs w:val="1"/>
          <w:rtl/>
        </w:rPr>
        <w:t xml:space="preserve">
سير أعلام النبلاء،(دار الحديث- القاهرة،2006،ط 1،ج 8،ص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حرب أبو الفضا الهمذاني
</w:t>
      </w:r>
    </w:p>
    <w:p>
      <w:pPr/>
      <w:r>
        <w:rPr/>
        <w:t xml:space="preserve">جعفر بن حرب أبو الفضا الهمذاني. من كبار معتزلة بغداد.</w:t>
      </w:r>
    </w:p>
    <w:p/>
    <w:p>
      <w:pPr/>
      <w:r>
        <w:rPr/>
        <w:t xml:space="preserve">له تصانيف، منها كتاب «متشابه القرآن» و «الاستقصاء» و «الأصول» و «الرد على أصحاب الطبائع».</w:t>
      </w:r>
    </w:p>
    <w:p/>
    <w:p>
      <w:pPr/>
      <w:r>
        <w:rPr/>
        <w:t xml:space="preserve">ذكر الخطيب أنه توفي سنة ست وثلاثين ومائتين وله تسع وخمسون سنة.</w:t>
      </w:r>
    </w:p>
    <w:p/>
    <w:p>
      <w:pPr/>
      <w:r>
        <w:rPr/>
        <w:t xml:space="preserve">أخذ عن أبي الهذيل العلاف، وقال النديم: كان زاهدا عفيفا فرحمه الله وإيانا.</w:t>
      </w:r>
    </w:p>
    <w:p>
      <w:pPr>
        <w:jc w:val="start"/>
        <w:bidi/>
      </w:pPr>
      <w:r>
        <w:rPr>
          <w:sz w:val="24"/>
          <w:szCs w:val="24"/>
          <w:b w:val="1"/>
          <w:bCs w:val="1"/>
          <w:rtl/>
        </w:rPr>
        <w:t xml:space="preserve">
طبقات المفسرين للداوودي،(دار الكتب العلمية - بيروت،0000،ط 0،ج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حرب الهمذانى
</w:t>
      </w:r>
    </w:p>
    <w:p>
      <w:pPr/>
      <w:r>
        <w:rPr/>
        <w:t xml:space="preserve">جعفر بن حرب الهمذانى. من كبار معتزلة بغداد، له تصانيف.</w:t>
      </w:r>
    </w:p>
    <w:p/>
    <w:p>
      <w:pPr/>
      <w:r>
        <w:rPr/>
        <w:t xml:space="preserve">مات بعد الثلاثين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2026-09-21T18:55:13+03:00</dcterms:created>
  <dcterms:modified xsi:type="dcterms:W3CDTF">2026-09-21T18:55:13+03:00</dcterms:modified>
</cp:coreProperties>
</file>

<file path=docProps/custom.xml><?xml version="1.0" encoding="utf-8"?>
<Properties xmlns="http://schemas.openxmlformats.org/officeDocument/2006/custom-properties" xmlns:vt="http://schemas.openxmlformats.org/officeDocument/2006/docPropsVTypes"/>
</file>