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جرم بن ربان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جرم بن ربان
</w:t>
      </w:r>
    </w:p>
    <w:p>
      <w:pPr/>
      <w:r>
        <w:rPr/>
        <w:t xml:space="preserve">جرم بن ربان  جرم بن ربان بن حلوان، من بني الحافي، من قضاعة: جد جاهلي. من نسله بنو جشم، وبنو قدامة، وبنو عوف. ومنهم جماعة من الصحابة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2026-09-21T16:36:39+03:00</dcterms:created>
  <dcterms:modified xsi:type="dcterms:W3CDTF">2026-09-21T16:36:39+03:00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