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جرجي حداد
</w:t>
      </w:r>
    </w:p>
    <w:p>
      <w:pPr>
        <w:jc w:val="start"/>
        <w:bidi/>
      </w:pPr>
      <w:r>
        <w:rPr>
          <w:rFonts w:ascii="arial" w:hAnsi="arial" w:eastAsia="arial" w:cs="arial"/>
          <w:sz w:val="28"/>
          <w:szCs w:val="28"/>
          <w:b w:val="1"/>
          <w:bCs w:val="1"/>
          <w:rtl/>
        </w:rPr>
        <w:t xml:space="preserve">جرجي حداد
</w:t>
      </w:r>
    </w:p>
    <w:p>
      <w:pPr/>
      <w:r>
        <w:rPr/>
        <w:t xml:space="preserve">جرجي حداد  جرجي بن موسى حداد: شاعر سوري، اشتهر بالإنشاء. ولد في زحلة، وانتقل إلى دمشق فتعلم في مدرسة الروم الأرثوذكس، ثم كان معلم العربية فيها. وتولى تحرير جريدة (العصر الجديد) اليومسة بدمشق، نحو أربع سنوات، وجريدة (الراوي) الأسبوعية الفكاهية، ومجلة (النعمة) مدة، وترجم عن الفرنسية (رواية نكارتر - ط) وحكم عليه ديوان (عاليه) العرفي التركي بالموت، مع جمهور من أحرار العرب، فشنق ببيروت. وكان غزير الأدب، حسن المفاكهة، جيد الشعر، قليله. </w:t>
      </w:r>
    </w:p>
    <w:p>
      <w:pPr>
        <w:jc w:val="start"/>
        <w:bidi/>
      </w:pPr>
      <w:r>
        <w:rPr>
          <w:sz w:val="24"/>
          <w:szCs w:val="24"/>
          <w:b w:val="1"/>
          <w:bCs w:val="1"/>
          <w:rtl/>
        </w:rPr>
        <w:t xml:space="preserve">
الأعلام،(دار العلم للملايين - بيروت،2002،ط 15،ج 2،ص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2026-07-28T04:50:15+03:00</dcterms:created>
  <dcterms:modified xsi:type="dcterms:W3CDTF">2026-07-28T04:50:15+03:00</dcterms:modified>
</cp:coreProperties>
</file>

<file path=docProps/custom.xml><?xml version="1.0" encoding="utf-8"?>
<Properties xmlns="http://schemas.openxmlformats.org/officeDocument/2006/custom-properties" xmlns:vt="http://schemas.openxmlformats.org/officeDocument/2006/docPropsVTypes"/>
</file>