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بدران بن منصور القاهري ثم الدمشقي.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بدران بن منصور القاهري ثم الدمشقي.
</w:t>
      </w:r>
    </w:p>
    <w:p>
      <w:pPr/>
      <w:r>
        <w:rPr/>
        <w:t xml:space="preserve">يعقوب بن بدران بن منصور القاهري ثم الدمشقي. </w:t>
      </w:r>
    </w:p>
    <w:p/>
    <w:p/>
    <w:p>
      <w:pPr/>
      <w:r>
        <w:rPr/>
        <w:t xml:space="preserve">المقرئ بالمدرسة الظاهرية، يعرف بالجزائري. ذكره ابن الزبير الأصغر في مشيخته، سمع البخاري من أبي عبد الله الزبيدي.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2026-07-28T01:52:27+03:00</dcterms:created>
  <dcterms:modified xsi:type="dcterms:W3CDTF">2026-07-28T01:52:27+03:00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