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محمد بن محمد بن سليمان بن الجد الفهري.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محمد بن محمد بن سليمان بن الجد الفهري.
</w:t>
      </w:r>
    </w:p>
    <w:p>
      <w:pPr/>
      <w:r>
        <w:rPr/>
        <w:t xml:space="preserve">قاسم بن محمد بن محمد بن سليمان بن الجد الفهري. </w:t>
      </w:r>
    </w:p>
    <w:p/>
    <w:p/>
    <w:p>
      <w:pPr/>
      <w:r>
        <w:rPr/>
        <w:t xml:space="preserve">من أهل المرية. أبو القاسم، ويعرف بالورشدي قرأ على الأستاذ أبي جعفر بن عبد النور، وتأدب به، وعلى الأستاذ أبي عبد الله: محمد بن مشون وكان أديبا كاتبا، من أهل المروءة، دمث الأخلاق، وتصرف عمره في الأعمال الاشتغالية وكان حسن الخط. وربما قرض الشعر.</w:t>
      </w:r>
    </w:p>
    <w:p/>
    <w:p/>
    <w:p>
      <w:pPr/>
      <w:r>
        <w:rPr/>
        <w:t xml:space="preserve">* من نظمه:</w:t>
      </w:r>
    </w:p>
    <w:p/>
    <w:p/>
    <w:p>
      <w:pPr>
        <w:jc w:val="center"/>
      </w:pPr>
      <w:r>
        <w:rPr>
          <w:color w:val="ff0000"/>
        </w:rPr>
        <w:t xml:space="preserve">من أين أقبلت يا نسيم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جادت بساحتك الغيوم؟</w:t>
      </w:r>
    </w:p>
    <w:p/>
    <w:p/>
    <w:p>
      <w:pPr>
        <w:jc w:val="center"/>
      </w:pPr>
      <w:r>
        <w:rPr>
          <w:color w:val="ff0000"/>
        </w:rPr>
        <w:t xml:space="preserve">ولا عدمناه منك مسرى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هل بإقباله النعيم</w:t>
      </w:r>
    </w:p>
    <w:p/>
    <w:p/>
    <w:p>
      <w:pPr>
        <w:jc w:val="center"/>
      </w:pPr>
      <w:r>
        <w:rPr>
          <w:color w:val="ff0000"/>
        </w:rPr>
        <w:t xml:space="preserve">بلغ سلامي أهل ودى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بلغك الله ما تروم</w:t>
      </w:r>
    </w:p>
    <w:p/>
    <w:p/>
    <w:p>
      <w:pPr>
        <w:jc w:val="center"/>
      </w:pPr>
      <w:r>
        <w:rPr>
          <w:color w:val="ff0000"/>
        </w:rPr>
        <w:t xml:space="preserve">وقل لهم: «عبدكم مشوق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أنحله وجده القديم</w:t>
      </w:r>
    </w:p>
    <w:p/>
    <w:p/>
    <w:p>
      <w:pPr>
        <w:jc w:val="center"/>
      </w:pPr>
      <w:r>
        <w:rPr>
          <w:color w:val="ff0000"/>
        </w:rPr>
        <w:t xml:space="preserve">لطالما يسهر الليالي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وطى أضلاعه جحيم</w:t>
      </w:r>
    </w:p>
    <w:p/>
    <w:p/>
    <w:p>
      <w:pPr>
        <w:jc w:val="center"/>
      </w:pPr>
      <w:r>
        <w:rPr>
          <w:color w:val="ff0000"/>
        </w:rPr>
        <w:t xml:space="preserve">عودوا بوصل لذى غرام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زال قدما بكم يهيم </w:t>
      </w:r>
    </w:p>
    <w:p/>
    <w:p/>
    <w:p>
      <w:pPr>
        <w:jc w:val="center"/>
      </w:pPr>
      <w:r>
        <w:rPr>
          <w:color w:val="ff0000"/>
        </w:rPr>
        <w:t xml:space="preserve">إن غبتم عن سواد عيني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فحبكم في الحشا مقيم</w:t>
      </w:r>
    </w:p>
    <w:p/>
    <w:p/>
    <w:p>
      <w:pPr>
        <w:jc w:val="center"/>
      </w:pPr>
      <w:r>
        <w:rPr>
          <w:color w:val="ff0000"/>
        </w:rPr>
        <w:t xml:space="preserve">لو سمح الدهر أن أراكم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اشتكى قلبي السقيم»</w:t>
      </w:r>
    </w:p>
    <w:p/>
    <w:p/>
    <w:p>
      <w:pPr/>
      <w:r>
        <w:rPr/>
        <w:t xml:space="preserve">توفي - رحمة الله تعالى عليه في المرية بالطاعون الجارف بها - في اليوم الخامس والعشرين لذى القعدة عام 749.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2026-07-29T09:16:25+03:00</dcterms:created>
  <dcterms:modified xsi:type="dcterms:W3CDTF">2026-07-29T09:16:25+03:00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