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القرموني موقت المتوكلية.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القرموني موقت المتوكلية.
</w:t>
      </w:r>
    </w:p>
    <w:p>
      <w:pPr/>
      <w:r>
        <w:rPr/>
        <w:t xml:space="preserve">عبد الرحمن القرموني موقت المتوكلية. </w:t>
      </w:r>
    </w:p>
    <w:p/>
    <w:p/>
    <w:p>
      <w:pPr/>
      <w:r>
        <w:rPr/>
        <w:t xml:space="preserve">توفي سنة 864.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2026-07-28T11:59:21+03:00</dcterms:created>
  <dcterms:modified xsi:type="dcterms:W3CDTF">2026-07-28T11:59:21+03:00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