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بن أبي محمد الوطاسي أخو أحمد الوطاسي.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بن أبي محمد الوطاسي أخو أحمد الوطاسي.
</w:t>
      </w:r>
    </w:p>
    <w:p>
      <w:pPr/>
      <w:r>
        <w:rPr/>
        <w:t xml:space="preserve">الناصر بن أبي محمد الوطاسي أخو أحمد الوطاسي. </w:t>
      </w:r>
    </w:p>
    <w:p/>
    <w:p/>
    <w:p>
      <w:pPr/>
      <w:r>
        <w:rPr/>
        <w:t xml:space="preserve">كان وزيرا أيضا، وهو المعروف بأبي علاقة، وبالناصر القدير.</w:t>
      </w:r>
    </w:p>
    <w:p/>
    <w:p/>
    <w:p>
      <w:pPr/>
      <w:r>
        <w:rPr/>
        <w:t xml:space="preserve">توفي سنة 930.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2026-07-29T05:19:05+03:00</dcterms:created>
  <dcterms:modified xsi:type="dcterms:W3CDTF">2026-07-29T05:19:05+03:00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