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معلى بن أسد العمي البصري
</w:t>
      </w:r>
    </w:p>
    <w:p>
      <w:pPr>
        <w:jc w:val="start"/>
        <w:bidi/>
      </w:pPr>
      <w:r>
        <w:rPr>
          <w:rFonts w:ascii="arial" w:hAnsi="arial" w:eastAsia="arial" w:cs="arial"/>
          <w:sz w:val="28"/>
          <w:szCs w:val="28"/>
          <w:b w:val="1"/>
          <w:bCs w:val="1"/>
          <w:rtl/>
        </w:rPr>
        <w:t xml:space="preserve">أسد بن معلى بن أسد العمي البصري
</w:t>
      </w:r>
    </w:p>
    <w:p>
      <w:pPr/>
      <w:r>
        <w:rPr/>
        <w:t xml:space="preserve">أسد بن معلى بن أسد العمي البصري قال النجاشي: رجل من أصحابنا أخباري بصري له كتاب أخبار صاحب الزنج (انتهى) ووجد في منتهى المقال نسبة هذا الكلام إلى رجال الشيخ فيمن لم يرو عنهم عليه السلام وقال أبو علي إن ذلك سهو من الكتاب فالذي ذكره هو النجاشي لا الشيخ (انتهى).</w:t>
      </w:r>
    </w:p>
    <w:p>
      <w:pPr>
        <w:jc w:val="start"/>
        <w:bidi/>
      </w:pPr>
      <w:r>
        <w:rPr>
          <w:sz w:val="24"/>
          <w:szCs w:val="24"/>
          <w:b w:val="1"/>
          <w:bCs w:val="1"/>
          <w:rtl/>
        </w:rPr>
        <w:t xml:space="preserve">
أعيان الشيعة،(دار التعارف للمطبوعات - بيروت،1983،ط 1،ج 3،ص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2026-07-29T06:15:16+03:00</dcterms:created>
  <dcterms:modified xsi:type="dcterms:W3CDTF">2026-07-29T06:15:16+03:00</dcterms:modified>
</cp:coreProperties>
</file>

<file path=docProps/custom.xml><?xml version="1.0" encoding="utf-8"?>
<Properties xmlns="http://schemas.openxmlformats.org/officeDocument/2006/custom-properties" xmlns:vt="http://schemas.openxmlformats.org/officeDocument/2006/docPropsVTypes"/>
</file>