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إسحاق الخمايسي النجفي
</w:t>
      </w:r>
    </w:p>
    <w:p>
      <w:pPr>
        <w:jc w:val="start"/>
        <w:bidi/>
      </w:pPr>
      <w:r>
        <w:rPr>
          <w:rFonts w:ascii="arial" w:hAnsi="arial" w:eastAsia="arial" w:cs="arial"/>
          <w:sz w:val="28"/>
          <w:szCs w:val="28"/>
          <w:b w:val="1"/>
          <w:bCs w:val="1"/>
          <w:rtl/>
        </w:rPr>
        <w:t xml:space="preserve">الشيخ إسحاق الخمايسي النجفي
</w:t>
      </w:r>
    </w:p>
    <w:p>
      <w:pPr/>
      <w:r>
        <w:rPr/>
        <w:t xml:space="preserve">الشيخ إسحاق الخمايسي النجفي توفي سنة 1173</w:t>
      </w:r>
    </w:p>
    <w:p/>
    <w:p>
      <w:pPr/>
      <w:r>
        <w:rPr/>
        <w:t xml:space="preserve">(آل الخمايسي) طائفة علمية كبيرة في النجف الأشرف والمترجم أحد علمائها المعروفين أخذ عن بحر العلوم الطباطبائي والشيخ جعفر الجناجي النجفي. ضل في الطريق إلى كربلاء ومات عطشا سنة 1173 ورثاه السيد أحمد العطار وأرخ وفاته بقوله: (لفقد إسحاق مات العلم والعمل).</w:t>
      </w:r>
    </w:p>
    <w:p>
      <w:pPr>
        <w:jc w:val="start"/>
        <w:bidi/>
      </w:pPr>
      <w:r>
        <w:rPr>
          <w:sz w:val="24"/>
          <w:szCs w:val="24"/>
          <w:b w:val="1"/>
          <w:bCs w:val="1"/>
          <w:rtl/>
        </w:rPr>
        <w:t xml:space="preserve">
أعيان الشيعة،(دار التعارف للمطبوعات - بيروت،1983،ط 1،ج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2026-07-27T22:57:45+03:00</dcterms:created>
  <dcterms:modified xsi:type="dcterms:W3CDTF">2026-07-27T22:57:45+03:00</dcterms:modified>
</cp:coreProperties>
</file>

<file path=docProps/custom.xml><?xml version="1.0" encoding="utf-8"?>
<Properties xmlns="http://schemas.openxmlformats.org/officeDocument/2006/custom-properties" xmlns:vt="http://schemas.openxmlformats.org/officeDocument/2006/docPropsVTypes"/>
</file>