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الحسن بن بكران
</w:t>
      </w:r>
    </w:p>
    <w:p>
      <w:pPr>
        <w:jc w:val="start"/>
        <w:bidi/>
      </w:pPr>
      <w:r>
        <w:rPr>
          <w:rFonts w:ascii="arial" w:hAnsi="arial" w:eastAsia="arial" w:cs="arial"/>
          <w:sz w:val="28"/>
          <w:szCs w:val="28"/>
          <w:b w:val="1"/>
          <w:bCs w:val="1"/>
          <w:rtl/>
        </w:rPr>
        <w:t xml:space="preserve">إسحاق بن الحسن بن بكران
</w:t>
      </w:r>
    </w:p>
    <w:p>
      <w:pPr/>
      <w:r>
        <w:rPr/>
        <w:t xml:space="preserve">إسحاق بن الحسن بن بكران أبو الحسين العقراني التمار</w:t>
      </w:r>
    </w:p>
    <w:p/>
    <w:p>
      <w:pPr/>
      <w:r>
        <w:rPr/>
        <w:t xml:space="preserve">(بكران) بفتح الباء وسكون الكاف بعدها راء مهملة وألف ونون من الأسماء المتعارفة، عن سيبويه. (والعقراني) في الخلاصة بفتح العين المهملة وسكون القاف بعدها راء ورسم بعدها ألف ونون وباء كما في نسخة مصححة على نسخة ولد المصنف. وفي رجال ابن داود في نسخة مصححة رسم العقراني بالنون وفي إيضاح الاشتباه العقراي بفتح العين المهملة وإسكان القاف وبعده راء مهملة وبعد الألف ياء. وفي بعض الكتب العقرابي بيائين بدون نون وفي بعضها العقرائي بالهمزة بدل النون لا يعلم نسبته إلى أي شيء ولعله نسبة إلى العقر قرية بنواحي الكوفة على غير القياس.</w:t>
      </w:r>
    </w:p>
    <w:p/>
    <w:p>
      <w:pPr/>
      <w:r>
        <w:rPr/>
        <w:t xml:space="preserve">(وقال النجاشي) كثير السماع ضعيف في مذهبه رأيته بالكوفة وهو مجاور وكان يروي كتاب الكليني عنه وكان في هذا الوقت غلوا فلم اسمع منه شيئا له كتاب الرد على الغلاة وكتاب نفي السهو عن النبي صلى الله عليه وسلم وكتاب عدد الأئمة عليه السلام. وقال البهبهاني في التعليقة تأليفه كتاب الرد على الغلاة يشعر بعدم غلوه ولعل رميه به لتأليفه كتاب نفي السهو عن النبي صلى الله عليه وسلم فإنهم كانوا يعدون ذلك غلوا كما هو عند معظم القدماء كما يظهر من الفقيه فلا وثوق بالحكم بغلوه. وروايته لكتاب الكليني يدل على أنه من مشائخ الإجازة وهو يشير إلى الوثاقة (انتهى).</w:t>
      </w:r>
    </w:p>
    <w:p>
      <w:pPr>
        <w:jc w:val="start"/>
        <w:bidi/>
      </w:pPr>
      <w:r>
        <w:rPr>
          <w:sz w:val="24"/>
          <w:szCs w:val="24"/>
          <w:b w:val="1"/>
          <w:bCs w:val="1"/>
          <w:rtl/>
        </w:rPr>
        <w:t xml:space="preserve">
أعيان الشيعة،(دار التعارف للمطبوعات - بيروت،1983،ط 1،ج 3،ص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2026-07-28T19:30:16+03:00</dcterms:created>
  <dcterms:modified xsi:type="dcterms:W3CDTF">2026-07-28T19:30:16+03:00</dcterms:modified>
</cp:coreProperties>
</file>

<file path=docProps/custom.xml><?xml version="1.0" encoding="utf-8"?>
<Properties xmlns="http://schemas.openxmlformats.org/officeDocument/2006/custom-properties" xmlns:vt="http://schemas.openxmlformats.org/officeDocument/2006/docPropsVTypes"/>
</file>