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يوسف بن عبد الملك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يوسف بن عبد الملك الأنصاري
</w:t>
      </w:r>
    </w:p>
    <w:p>
      <w:pPr/>
      <w:r>
        <w:rPr/>
        <w:t xml:space="preserve">علي بن محمد بن يوسف بن عبد الملك الأنصاري </w:t>
      </w:r>
    </w:p>
    <w:p/>
    <w:p>
      <w:pPr/>
      <w:r>
        <w:rPr/>
        <w:t xml:space="preserve">يكنى أبا الحسن، ويعرف بالوراق. أظنه ليس من مالقة، وإنما قدم عليها. قال الأديب أبو عمرو بن سالم: أنشدنا صاحبنا الفقيه الحاج أبو الحسن الوراق، قال: أنشدني أبو الحسن السيوري، قال: دخلت على أبي الفتوح نصر بن عبد الله الأزهري، عرف بابن قلاقس، وهو محموم، فقال: اسمع ما قلت في الحمى، وأنشدني:</w:t>
      </w:r>
    </w:p>
    <w:p/>
    <w:p>
      <w:pPr>
        <w:jc w:val="center"/>
      </w:pPr>
      <w:r>
        <w:rPr>
          <w:color w:val="ff0000"/>
        </w:rPr>
        <w:t xml:space="preserve">وبغيضة تدنو وما دعيت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فتبيت بين القلب والكبد</w:t>
      </w:r>
    </w:p>
    <w:p/>
    <w:p>
      <w:pPr>
        <w:jc w:val="center"/>
      </w:pPr>
      <w:r>
        <w:rPr>
          <w:color w:val="ff0000"/>
        </w:rPr>
        <w:t xml:space="preserve">يصبو الفؤاد لبينها فإذا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ولّت بكاها سائر الجسد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أعلام مالقة،(دار الغرب الإسلامي، بيروت - لبنان، دار الأمان للنشر والتوزيع، الرباط - المغرب،1999،ط 1،ج 1،ص 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2026-07-28T13:01:10+03:00</dcterms:created>
  <dcterms:modified xsi:type="dcterms:W3CDTF">2026-07-28T13:01:10+03:00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