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العصفري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العصفري الصفار
</w:t>
      </w:r>
    </w:p>
    <w:p>
      <w:pPr/>
      <w:r>
        <w:rPr/>
        <w:t xml:space="preserve">يوسف بن محمد العصفري الصفار </w:t>
      </w:r>
    </w:p>
    <w:p/>
    <w:p>
      <w:pPr/>
      <w:r>
        <w:rPr/>
        <w:t xml:space="preserve">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مشايخ الإمام البخاري،(مكتبة الكوثر،1991،ط 1،ج 1،ص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العصفري
</w:t>
      </w:r>
    </w:p>
    <w:p>
      <w:pPr/>
      <w:r>
        <w:rPr/>
        <w:t xml:space="preserve">يوسف بن محمد العصفري </w:t>
      </w:r>
    </w:p>
    <w:p/>
    <w:p>
      <w:pPr/>
      <w:r>
        <w:rPr/>
        <w:t xml:space="preserve">عن الثوري ويحيى بن سليم وعنه البخاري وحرب الكرماني ثقة خ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
</w:t>
      </w:r>
    </w:p>
    <w:p>
      <w:pPr/>
      <w:r>
        <w:rPr/>
        <w:t xml:space="preserve">يوسف بن محمد شيخ له عن يحيى بن سليم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2026-07-29T12:48:26+03:00</dcterms:created>
  <dcterms:modified xsi:type="dcterms:W3CDTF">2026-07-29T12:48:26+03:00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