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 تاجر
</w:t>
      </w:r>
    </w:p>
    <w:p>
      <w:pPr>
        <w:jc w:val="start"/>
        <w:bidi/>
      </w:pPr>
      <w:r>
        <w:rPr>
          <w:rFonts w:ascii="arial" w:hAnsi="arial" w:eastAsia="arial" w:cs="arial"/>
          <w:sz w:val="28"/>
          <w:szCs w:val="28"/>
          <w:b w:val="1"/>
          <w:bCs w:val="1"/>
          <w:rtl/>
        </w:rPr>
        <w:t xml:space="preserve">جاك تاجر
</w:t>
      </w:r>
    </w:p>
    <w:p>
      <w:pPr/>
      <w:r>
        <w:rPr/>
        <w:t xml:space="preserve">جاك تاجر  جاك بن فليب تاجر، من الروم الكاثوليك بمصر: مترجم، من الكتاب. سوري الأصل. مزلده ووفاته بالقاهرة. تعلم عند (الفريز) وتولى إدارة المكتبة الخاصة بقصر عابدين، واشترك في تأليف كتاب (إسماعيل كما تصوره الوثائق الرسمية - ط) وألف (حركة الترجمة بمصر خلال القرن التاسع عشر - ط) و (أقباط ومسلمون - ط) وكان الأخير سبب خروجه من عمله. ثم لم يلبث أكثر من ثلاثة أسابيع حتى كان في قطار (المترو) بين القاهرة ومصر الجديدة، وألجأه الزحام إلى ركوب سلمه، فزلت قدمه فسقط تحت عجلاته قتيلا</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2026-07-29T01:59:25+03:00</dcterms:created>
  <dcterms:modified xsi:type="dcterms:W3CDTF">2026-07-29T01:59:25+03:00</dcterms:modified>
</cp:coreProperties>
</file>

<file path=docProps/custom.xml><?xml version="1.0" encoding="utf-8"?>
<Properties xmlns="http://schemas.openxmlformats.org/officeDocument/2006/custom-properties" xmlns:vt="http://schemas.openxmlformats.org/officeDocument/2006/docPropsVTypes"/>
</file>