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الكلبي
</w:t>
      </w:r>
    </w:p>
    <w:p>
      <w:pPr>
        <w:jc w:val="start"/>
        <w:bidi/>
      </w:pPr>
      <w:r>
        <w:rPr>
          <w:rFonts w:ascii="arial" w:hAnsi="arial" w:eastAsia="arial" w:cs="arial"/>
          <w:sz w:val="28"/>
          <w:szCs w:val="28"/>
          <w:b w:val="1"/>
          <w:bCs w:val="1"/>
          <w:rtl/>
        </w:rPr>
        <w:t xml:space="preserve">جابر الكلبي
</w:t>
      </w:r>
    </w:p>
    <w:p>
      <w:pPr/>
      <w:r>
        <w:rPr/>
        <w:t xml:space="preserve">جابر الكلبي  جابر بن علي (أبي القاسم) بن الحسين بن علي بن أبي الحسين الكلبي: من أمراء صقلية. وليها بعد استشهاد أبيه سنة 372 هـ ، وجاءه التقليد بولايتها من العزيز بالله الفاطمي، من مصر. قال لسان الدين ابن الخطيب: ولم يكن لجابر حزم ولا أرى؛ اختلف عليه الجند وأنفوا من ولايته، وأنه لايقوم بأمور البلاد، فقدم إلى صقلية من مصر ابن عمه جعفر بن محمد بن أبي الحسين، عوضا عنه (سنة 373 هـ) فكانت مدته في الإمارة سنة واحدة</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2026-09-21T14:27:17+03:00</dcterms:created>
  <dcterms:modified xsi:type="dcterms:W3CDTF">2026-09-21T14:27:17+03:00</dcterms:modified>
</cp:coreProperties>
</file>

<file path=docProps/custom.xml><?xml version="1.0" encoding="utf-8"?>
<Properties xmlns="http://schemas.openxmlformats.org/officeDocument/2006/custom-properties" xmlns:vt="http://schemas.openxmlformats.org/officeDocument/2006/docPropsVTypes"/>
</file>