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أحمد بن إبراهيم الثقفي الطحان.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أحمد بن إبراهيم الثقفي الطحان.
</w:t>
      </w:r>
    </w:p>
    <w:p>
      <w:pPr/>
      <w:r>
        <w:rPr/>
        <w:t xml:space="preserve">محمد بن عبد الله بن أحمد بن إبراهيم الثقفي الطحان. </w:t>
      </w:r>
    </w:p>
    <w:p/>
    <w:p>
      <w:pPr/>
      <w:r>
        <w:rPr/>
        <w:t xml:space="preserve">روى عن الدارقطني وغيره. روى عنه الصاحبان ابن شنظير، وأبو جعفر.</w:t>
      </w:r>
    </w:p>
    <w:p/>
    <w:p>
      <w:pPr/>
      <w:r>
        <w:rPr/>
        <w:t xml:space="preserve">قال ابن بشكوال: كانت له عناية بالحديث وروايته.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2026-07-27T20:19:05+03:00</dcterms:created>
  <dcterms:modified xsi:type="dcterms:W3CDTF">2026-07-27T20:19:05+03:00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