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عبد الملك البناء،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عبد الملك البناء، كوفي.
</w:t>
      </w:r>
    </w:p>
    <w:p>
      <w:pPr/>
      <w:r>
        <w:rPr/>
        <w:t xml:space="preserve">محمد بن الحسن بن عبد الملك البناء، كوفي. </w:t>
      </w:r>
    </w:p>
    <w:p/>
    <w:p>
      <w:pPr/>
      <w:r>
        <w:rPr/>
        <w:t xml:space="preserve">يروي عن أبي نعيم، وعثمان بن سعيد. حدثنا عنه محمد بن إبراهيم الدستوائي.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عبد الملك البناء كوفي
</w:t>
      </w:r>
    </w:p>
    <w:p>
      <w:pPr/>
      <w:r>
        <w:rPr/>
        <w:t xml:space="preserve">محمد بن الحسن بن عبد الملك البناء كوفي </w:t>
      </w:r>
    </w:p>
    <w:p/>
    <w:p>
      <w:pPr/>
      <w:r>
        <w:rPr/>
        <w:t xml:space="preserve">يروي عن أبي نعيم وعثمان بن سعيد حدثنا عنه محمد بن إبراهيم الدستوائي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2026-07-28T19:29:15+03:00</dcterms:created>
  <dcterms:modified xsi:type="dcterms:W3CDTF">2026-07-28T19:29:15+03:00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