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إدريس أبو لبيد السامي، من أهل سرخس.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إدريس أبو لبيد السامي، من أهل سرخس.
</w:t>
      </w:r>
    </w:p>
    <w:p>
      <w:pPr/>
      <w:r>
        <w:rPr/>
        <w:t xml:space="preserve">محمد بن إدريس أبو لبيد السامي، من أهل سرخس. </w:t>
      </w:r>
    </w:p>
    <w:p/>
    <w:p>
      <w:pPr/>
      <w:r>
        <w:rPr/>
        <w:t xml:space="preserve">قال الخليلي: ثقة متفق عليه، سمع مسروق بن المرزبان، وأبا كريب، وأقرانهما. روى عنه أبو علي الحافظ، وأقرانه، وآخر من روى عنه زاهر السرخسي.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2026-07-29T04:14:07+03:00</dcterms:created>
  <dcterms:modified xsi:type="dcterms:W3CDTF">2026-07-29T04:14:07+03:00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