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حني
</w:t>
      </w:r>
    </w:p>
    <w:p>
      <w:pPr>
        <w:jc w:val="start"/>
        <w:bidi/>
      </w:pPr>
      <w:r>
        <w:rPr>
          <w:rFonts w:ascii="arial" w:hAnsi="arial" w:eastAsia="arial" w:cs="arial"/>
          <w:sz w:val="28"/>
          <w:szCs w:val="28"/>
          <w:b w:val="1"/>
          <w:bCs w:val="1"/>
          <w:rtl/>
        </w:rPr>
        <w:t xml:space="preserve">جابر بن حني
</w:t>
      </w:r>
    </w:p>
    <w:p>
      <w:pPr/>
      <w:r>
        <w:rPr/>
        <w:t xml:space="preserve">جابر بن حني  جابر بن حنى بن حارثة التغلبي: شاعر جاهلي من أهل اليمن. طاف أنحاء نجد وبادية العراق، وأشار في بعض شعره إلى منازلها. وصحب امرأ القيس حين خرج إلى القسطنطينية مستنجدا بقيصر. أورد له الضبي في (المفضليات) قصيدة على روى الميم</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2026-09-21T14:26:06+03:00</dcterms:created>
  <dcterms:modified xsi:type="dcterms:W3CDTF">2026-09-21T14:26:06+03:00</dcterms:modified>
</cp:coreProperties>
</file>

<file path=docProps/custom.xml><?xml version="1.0" encoding="utf-8"?>
<Properties xmlns="http://schemas.openxmlformats.org/officeDocument/2006/custom-properties" xmlns:vt="http://schemas.openxmlformats.org/officeDocument/2006/docPropsVTypes"/>
</file>