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معمر، أبو عيسى الشداد الحربي.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معمر، أبو عيسى الشداد الحربي.
</w:t>
      </w:r>
    </w:p>
    <w:p>
      <w:pPr/>
      <w:r>
        <w:rPr/>
        <w:t xml:space="preserve">محمد بن أحمد بن معمر، أبو عيسى الشداد الحربي. </w:t>
      </w:r>
    </w:p>
    <w:p/>
    <w:p>
      <w:pPr/>
      <w:r>
        <w:rPr/>
        <w:t xml:space="preserve">سمع محمد بن إسحاق الصاغاني، ومحمد بن أحمد بن الجنيد الدقاق، وجماعة.</w:t>
      </w:r>
    </w:p>
    <w:p/>
    <w:p>
      <w:pPr/>
      <w:r>
        <w:rPr/>
        <w:t xml:space="preserve">قال الخطيب: روى عنه أبو حفص بن شاهين أحاديث مستقيمة.</w:t>
      </w:r>
    </w:p>
    <w:p/>
    <w:p>
      <w:pPr/>
      <w:r>
        <w:rPr/>
        <w:t xml:space="preserve">توفي سنة ثمان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2026-07-29T03:22:10+03:00</dcterms:created>
  <dcterms:modified xsi:type="dcterms:W3CDTF">2026-07-29T03:22:10+03:00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