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الله، أبو عبد الله الحوراني.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الله، أبو عبد الله الحوراني.
</w:t>
      </w:r>
    </w:p>
    <w:p>
      <w:pPr/>
      <w:r>
        <w:rPr/>
        <w:t xml:space="preserve">محمد بن أحمد بن عبد الله، أبو عبد الله الحوراني. </w:t>
      </w:r>
    </w:p>
    <w:p/>
    <w:p>
      <w:pPr/>
      <w:r>
        <w:rPr/>
        <w:t xml:space="preserve">قال ابن يونس: واسطي قدم مصر، وحدث بها، وكان ثقة توفي بمصر في رجب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2026-07-29T00:18:24+03:00</dcterms:created>
  <dcterms:modified xsi:type="dcterms:W3CDTF">2026-07-29T00:18:24+03:00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