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الصلت بن دينار، أبو بكر الكاتب.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الصلت بن دينار، أبو بكر الكاتب.
</w:t>
      </w:r>
    </w:p>
    <w:p>
      <w:pPr/>
      <w:r>
        <w:rPr/>
        <w:t xml:space="preserve">محمد بن أحمد بن الصلت بن دينار، أبو بكر الكاتب. </w:t>
      </w:r>
    </w:p>
    <w:p/>
    <w:p>
      <w:pPr/>
      <w:r>
        <w:rPr/>
        <w:t xml:space="preserve">سمع وهب بن بقية، وجماعة.</w:t>
      </w:r>
    </w:p>
    <w:p/>
    <w:p>
      <w:pPr/>
      <w:r>
        <w:rPr/>
        <w:t xml:space="preserve">روى عنه أبو بكر بن الجعابي، ومحمد بن المظفر، وجماعة. روى الخطيب عن محمد بن جعفر البصري الحافظ قال محمد بن أحمد بن الصلت: ثقة مأمون.</w:t>
      </w:r>
    </w:p>
    <w:p/>
    <w:p>
      <w:pPr/>
      <w:r>
        <w:rPr/>
        <w:t xml:space="preserve">مات سنة إحدى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2026-07-29T00:16:33+03:00</dcterms:created>
  <dcterms:modified xsi:type="dcterms:W3CDTF">2026-07-29T00:16:33+03:00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