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محمد بن ثوابة
</w:t>
      </w:r>
    </w:p>
    <w:p>
      <w:pPr>
        <w:jc w:val="start"/>
        <w:bidi/>
      </w:pPr>
      <w:r>
        <w:rPr>
          <w:rFonts w:ascii="arial" w:hAnsi="arial" w:eastAsia="arial" w:cs="arial"/>
          <w:sz w:val="28"/>
          <w:szCs w:val="28"/>
          <w:b w:val="1"/>
          <w:bCs w:val="1"/>
          <w:rtl/>
        </w:rPr>
        <w:t xml:space="preserve">جعفر بن محمد بن ثوابة
</w:t>
      </w:r>
    </w:p>
    <w:p>
      <w:pPr/>
      <w:r>
        <w:rPr/>
        <w:t xml:space="preserve">جعفر بن محمد بن ثوابة قال ياقوت: تولى ديوان الرسائل في أيام عبيد الله بن سليمان الوزير هو وزير المعتضد </w:t>
      </w:r>
    </w:p>
    <w:p>
      <w:pPr>
        <w:jc w:val="start"/>
        <w:bidi/>
      </w:pPr>
      <w:r>
        <w:rPr>
          <w:sz w:val="24"/>
          <w:szCs w:val="24"/>
          <w:b w:val="1"/>
          <w:bCs w:val="1"/>
          <w:rtl/>
        </w:rPr>
        <w:t xml:space="preserve">
أعيان الشيعة،(دار التعارف للمطبوعات - بيروت،1983،ط 1،ج 3،ص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الإسكافي الكاتب
</w:t>
      </w:r>
    </w:p>
    <w:p>
      <w:pPr/>
      <w:r>
        <w:rPr/>
        <w:t xml:space="preserve">الإسكافي الكاتب جعفر بن محمد بن ثوابة بن خالد بن يونس أبو الحسين الكاتب الإسكافي. صاحب ديوان الرسائل. كان فاضلا بليغا وتوفي سنة أربع وثمانين ومئتين بالري ودفن بها، ومن شعره: </w:t>
      </w:r>
    </w:p>
    <w:p/>
    <w:p>
      <w:pPr>
        <w:jc w:val="center"/>
      </w:pPr>
      <w:r>
        <w:rPr>
          <w:color w:val="ff0000"/>
        </w:rPr>
        <w:t xml:space="preserve">قل لمملوك حقيق</w:t>
      </w:r>
      <w:r>
        <w:rPr>
          <w:color w:val="ff0000"/>
        </w:rPr>
        <w:t xml:space="preserve">      </w:t>
      </w:r>
      <w:r>
        <w:rPr>
          <w:color w:val="ff0000"/>
        </w:rPr>
        <w:t xml:space="preserve">أن يسمى بمليك</w:t>
      </w:r>
    </w:p>
    <w:p/>
    <w:p>
      <w:pPr>
        <w:jc w:val="center"/>
      </w:pPr>
      <w:r>
        <w:rPr>
          <w:color w:val="ff0000"/>
        </w:rPr>
        <w:t xml:space="preserve">كم قتيل لك مـ</w:t>
      </w:r>
      <w:r>
        <w:rPr>
          <w:color w:val="ff0000"/>
        </w:rPr>
        <w:t xml:space="preserve">      </w:t>
      </w:r>
      <w:r>
        <w:rPr>
          <w:color w:val="ff0000"/>
        </w:rPr>
        <w:t xml:space="preserve">ـا بين عبيد وملوك</w:t>
      </w:r>
    </w:p>
    <w:p/>
    <w:p>
      <w:pPr>
        <w:jc w:val="center"/>
      </w:pPr>
      <w:r>
        <w:rPr>
          <w:color w:val="ff0000"/>
        </w:rPr>
        <w:t xml:space="preserve">وطريق لي إلى وصـ</w:t>
      </w:r>
      <w:r>
        <w:rPr>
          <w:color w:val="ff0000"/>
        </w:rPr>
        <w:t xml:space="preserve">      </w:t>
      </w:r>
      <w:r>
        <w:rPr>
          <w:color w:val="ff0000"/>
        </w:rPr>
        <w:t xml:space="preserve">ـلك ممنوع السلوك</w:t>
      </w:r>
    </w:p>
    <w:p/>
    <w:p>
      <w:pPr>
        <w:jc w:val="center"/>
      </w:pPr>
      <w:r>
        <w:rPr>
          <w:color w:val="ff0000"/>
        </w:rPr>
        <w:t xml:space="preserve">يا نهيك الخضر ما تر</w:t>
      </w:r>
      <w:r>
        <w:rPr>
          <w:color w:val="ff0000"/>
        </w:rPr>
        <w:t xml:space="preserve">      </w:t>
      </w:r>
      <w:r>
        <w:rPr>
          <w:color w:val="ff0000"/>
        </w:rPr>
        <w:t xml:space="preserve">ثي لذي جسم نهيك</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2026-08-25T13:55:17+03:00</dcterms:created>
  <dcterms:modified xsi:type="dcterms:W3CDTF">2026-08-25T13:55:17+03:00</dcterms:modified>
</cp:coreProperties>
</file>

<file path=docProps/custom.xml><?xml version="1.0" encoding="utf-8"?>
<Properties xmlns="http://schemas.openxmlformats.org/officeDocument/2006/custom-properties" xmlns:vt="http://schemas.openxmlformats.org/officeDocument/2006/docPropsVTypes"/>
</file>