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عبد الله بن أسلم الرماح، 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 بن أسلم الرماح، كوفي.
</w:t>
      </w:r>
    </w:p>
    <w:p>
      <w:pPr/>
      <w:r>
        <w:rPr/>
        <w:t xml:space="preserve">كثير بن عبد الله بن أسلم الرماح، كوفي. </w:t>
      </w:r>
    </w:p>
    <w:p/>
    <w:p>
      <w:pPr/>
      <w:r>
        <w:rPr/>
        <w:t xml:space="preserve">روى عن نافع عن ابن عمر، قال: قال رسول الله صلى الله عليه وسلم: «إذا حضر العشاء وأقيمت الصلاة فابدأوا بالعشاء». روى عنه إسماعيل بن حماد</w:t>
      </w:r>
    </w:p>
    <w:p/>
    <w:p>
      <w:pPr/>
      <w:r>
        <w:rPr/>
        <w:t xml:space="preserve">بن أبي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 بن أسلم الرماح كوفي
</w:t>
      </w:r>
    </w:p>
    <w:p>
      <w:pPr/>
      <w:r>
        <w:rPr/>
        <w:t xml:space="preserve">كثير بن عبد الله بن أسلم الرماح كوفي </w:t>
      </w:r>
    </w:p>
    <w:p/>
    <w:p>
      <w:pPr/>
      <w:r>
        <w:rPr/>
        <w:t xml:space="preserve">يروي عن نافع عن ابن عمر قال قال رسول الله صلى الله عليه وسلم إذا حضر العشاء وأقيمت الصلاة فابدؤوا بالعشاء روى عنه إسماعيل بن حماد بن أبي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2026-07-29T07:27:01+03:00</dcterms:created>
  <dcterms:modified xsi:type="dcterms:W3CDTF">2026-07-29T07:27:01+03:00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